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4D" w:rsidRPr="00D66071" w:rsidRDefault="00A27C4D" w:rsidP="00A27C4D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4"/>
          <w:szCs w:val="24"/>
        </w:rPr>
      </w:pPr>
      <w:r w:rsidRPr="00D66071">
        <w:rPr>
          <w:rFonts w:ascii="Century Gothic" w:hAnsi="Century Gothic"/>
          <w:sz w:val="24"/>
          <w:szCs w:val="24"/>
        </w:rPr>
        <w:t xml:space="preserve">He </w:t>
      </w:r>
      <w:r>
        <w:rPr>
          <w:rFonts w:ascii="Century Gothic" w:hAnsi="Century Gothic"/>
          <w:sz w:val="24"/>
          <w:szCs w:val="24"/>
        </w:rPr>
        <w:t xml:space="preserve">has </w:t>
      </w:r>
      <w:r w:rsidRPr="00D66071">
        <w:rPr>
          <w:rFonts w:ascii="Century Gothic" w:hAnsi="Century Gothic"/>
          <w:sz w:val="24"/>
          <w:szCs w:val="24"/>
        </w:rPr>
        <w:t>worked as Consultant at Real Engine of D</w:t>
      </w:r>
      <w:r>
        <w:rPr>
          <w:rFonts w:ascii="Century Gothic" w:hAnsi="Century Gothic"/>
          <w:sz w:val="24"/>
          <w:szCs w:val="24"/>
        </w:rPr>
        <w:t>evelopment (REOD) where he worked</w:t>
      </w:r>
      <w:r w:rsidRPr="00D66071">
        <w:rPr>
          <w:rFonts w:ascii="Century Gothic" w:hAnsi="Century Gothic"/>
          <w:sz w:val="24"/>
          <w:szCs w:val="24"/>
        </w:rPr>
        <w:t xml:space="preserve"> as economic analyst in conducting feasibility studies of development projects. In September 2018, he participated in feasibility studies to conduct research on</w:t>
      </w:r>
      <w:r>
        <w:rPr>
          <w:rFonts w:ascii="Century Gothic" w:hAnsi="Century Gothic"/>
          <w:sz w:val="24"/>
          <w:szCs w:val="24"/>
        </w:rPr>
        <w:t xml:space="preserve"> Agro-processing Plants and Water Supply Systems</w:t>
      </w:r>
      <w:r w:rsidRPr="00D6607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Rwanda</w:t>
      </w:r>
      <w:r w:rsidRPr="00D66071">
        <w:rPr>
          <w:rFonts w:ascii="Century Gothic" w:hAnsi="Century Gothic"/>
          <w:sz w:val="24"/>
          <w:szCs w:val="24"/>
        </w:rPr>
        <w:t xml:space="preserve">. Jointly with SEDC Ltd he has participated in conducting the baseline surveys of different projects like one of the Community Health Workers Cooperatives in Rwanda. </w:t>
      </w:r>
    </w:p>
    <w:p w:rsidR="00A27C4D" w:rsidRPr="00D66071" w:rsidRDefault="00A27C4D" w:rsidP="00A27C4D">
      <w:pPr>
        <w:shd w:val="clear" w:color="auto" w:fill="FFFFFF"/>
        <w:spacing w:before="100" w:beforeAutospacing="1" w:after="225" w:afterAutospacing="1"/>
        <w:jc w:val="both"/>
        <w:rPr>
          <w:rFonts w:ascii="Century Gothic" w:hAnsi="Century Gothic"/>
          <w:bCs/>
          <w:sz w:val="24"/>
          <w:szCs w:val="24"/>
        </w:rPr>
      </w:pPr>
      <w:r w:rsidRPr="00D66071">
        <w:rPr>
          <w:rFonts w:ascii="Century Gothic" w:hAnsi="Century Gothic"/>
          <w:sz w:val="24"/>
          <w:szCs w:val="24"/>
        </w:rPr>
        <w:t xml:space="preserve">Moreover, </w:t>
      </w:r>
      <w:r w:rsidRPr="00D66071">
        <w:rPr>
          <w:rFonts w:ascii="Century Gothic" w:eastAsia="Times New Roman" w:hAnsi="Century Gothic" w:cs="Times New Roman"/>
          <w:sz w:val="24"/>
          <w:szCs w:val="24"/>
        </w:rPr>
        <w:t>he has a partnership with one international NGO called PHIRECO Inc. from Philippines where we have created agribusiness proposals to support Rwandan individual farmers &amp; farmers’ organizations under COVID-19. These proposals are: Organic fertilizers industries in forms of solid and liquid,</w:t>
      </w:r>
      <w:r w:rsidRPr="00D66071">
        <w:rPr>
          <w:rFonts w:ascii="Century Gothic" w:eastAsiaTheme="majorEastAsia" w:hAnsi="Century Gothic" w:cstheme="majorBidi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66071">
        <w:rPr>
          <w:rFonts w:ascii="Century Gothic" w:eastAsia="Times New Roman" w:hAnsi="Century Gothic" w:cs="Times New Roman"/>
          <w:bCs/>
          <w:sz w:val="24"/>
          <w:szCs w:val="24"/>
        </w:rPr>
        <w:t>innovative vegetables &amp; fruits farming and conservation industries</w:t>
      </w:r>
      <w:r w:rsidRPr="00D66071">
        <w:rPr>
          <w:rFonts w:ascii="Century Gothic" w:eastAsia="Times New Roman" w:hAnsi="Century Gothic" w:cs="Times New Roman"/>
          <w:sz w:val="24"/>
          <w:szCs w:val="24"/>
        </w:rPr>
        <w:t xml:space="preserve">. Our technical supports are under forms of trade </w:t>
      </w:r>
      <w:r w:rsidRPr="00D66071">
        <w:rPr>
          <w:rFonts w:ascii="Century Gothic" w:eastAsia="Times New Roman" w:hAnsi="Century Gothic" w:cs="Times New Roman"/>
          <w:bCs/>
          <w:sz w:val="24"/>
          <w:szCs w:val="24"/>
        </w:rPr>
        <w:t>finance</w:t>
      </w:r>
      <w:r>
        <w:rPr>
          <w:rFonts w:ascii="Century Gothic" w:eastAsia="Times New Roman" w:hAnsi="Century Gothic" w:cs="Times New Roman"/>
          <w:bCs/>
          <w:sz w:val="24"/>
          <w:szCs w:val="24"/>
        </w:rPr>
        <w:t xml:space="preserve"> using e-commerce and related forms</w:t>
      </w:r>
      <w:r w:rsidRPr="00D66071">
        <w:rPr>
          <w:rFonts w:ascii="Century Gothic" w:eastAsia="Times New Roman" w:hAnsi="Century Gothic" w:cs="Times New Roman"/>
          <w:bCs/>
          <w:sz w:val="24"/>
          <w:szCs w:val="24"/>
        </w:rPr>
        <w:t>, training seminars and other innovative skills to process</w:t>
      </w:r>
      <w:r>
        <w:rPr>
          <w:rFonts w:ascii="Century Gothic" w:eastAsia="Times New Roman" w:hAnsi="Century Gothic" w:cs="Times New Roman"/>
          <w:bCs/>
          <w:sz w:val="24"/>
          <w:szCs w:val="24"/>
        </w:rPr>
        <w:t xml:space="preserve">, conserve and packing </w:t>
      </w:r>
      <w:r w:rsidRPr="00D66071">
        <w:rPr>
          <w:rFonts w:ascii="Century Gothic" w:eastAsia="Times New Roman" w:hAnsi="Century Gothic" w:cs="Times New Roman"/>
          <w:bCs/>
          <w:sz w:val="24"/>
          <w:szCs w:val="24"/>
        </w:rPr>
        <w:t xml:space="preserve">all agricultural crops </w:t>
      </w:r>
      <w:r w:rsidRPr="00D66071">
        <w:rPr>
          <w:rFonts w:ascii="Century Gothic" w:eastAsia="Times New Roman" w:hAnsi="Century Gothic"/>
          <w:bCs/>
          <w:sz w:val="24"/>
          <w:szCs w:val="24"/>
        </w:rPr>
        <w:t>before shipping them to consumers’ markets in the districts, in Kigali or export them.</w:t>
      </w:r>
    </w:p>
    <w:p w:rsidR="00A27C4D" w:rsidRPr="00D66071" w:rsidRDefault="00A27C4D" w:rsidP="00A27C4D">
      <w:pPr>
        <w:pStyle w:val="NormalWeb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Apart from consulting</w:t>
      </w:r>
      <w:r w:rsidRPr="00D66071">
        <w:rPr>
          <w:rFonts w:ascii="Century Gothic" w:hAnsi="Century Gothic"/>
        </w:rPr>
        <w:t xml:space="preserve"> services,</w:t>
      </w:r>
      <w:r>
        <w:rPr>
          <w:rFonts w:ascii="Century Gothic" w:hAnsi="Century Gothic"/>
        </w:rPr>
        <w:t xml:space="preserve"> from 2007 to 2019,</w:t>
      </w:r>
      <w:r w:rsidRPr="00D66071">
        <w:rPr>
          <w:rFonts w:ascii="Century Gothic" w:hAnsi="Century Gothic"/>
        </w:rPr>
        <w:t xml:space="preserve"> Mr. NSABIMANA has over 10 years working experience during which he</w:t>
      </w:r>
      <w:r>
        <w:rPr>
          <w:rFonts w:ascii="Century Gothic" w:hAnsi="Century Gothic"/>
        </w:rPr>
        <w:t xml:space="preserve"> has served in various teaching</w:t>
      </w:r>
      <w:r w:rsidRPr="00D66071">
        <w:rPr>
          <w:rFonts w:ascii="Century Gothic" w:hAnsi="Century Gothic"/>
        </w:rPr>
        <w:t xml:space="preserve"> and administrati</w:t>
      </w:r>
      <w:r>
        <w:rPr>
          <w:rFonts w:ascii="Century Gothic" w:hAnsi="Century Gothic"/>
        </w:rPr>
        <w:t>ve positions such as mathematic</w:t>
      </w:r>
      <w:r w:rsidRPr="00D66071">
        <w:rPr>
          <w:rFonts w:ascii="Century Gothic" w:hAnsi="Century Gothic"/>
        </w:rPr>
        <w:t xml:space="preserve"> &amp; Economics’ teacher in high schools, tutorial assistant, Assistant Lecturer, Director of Research, Consultancy and Development</w:t>
      </w:r>
      <w:r>
        <w:rPr>
          <w:rFonts w:ascii="Century Gothic" w:hAnsi="Century Gothic"/>
        </w:rPr>
        <w:t>,</w:t>
      </w:r>
      <w:r w:rsidRPr="00D66071">
        <w:rPr>
          <w:rFonts w:ascii="Century Gothic" w:hAnsi="Century Gothic"/>
        </w:rPr>
        <w:t xml:space="preserve"> Director</w:t>
      </w:r>
      <w:r>
        <w:rPr>
          <w:rFonts w:ascii="Century Gothic" w:hAnsi="Century Gothic"/>
        </w:rPr>
        <w:t xml:space="preserve"> of Administration and Finance and </w:t>
      </w:r>
      <w:r w:rsidRPr="00D66071">
        <w:rPr>
          <w:rFonts w:ascii="Century Gothic" w:hAnsi="Century Gothic"/>
        </w:rPr>
        <w:t xml:space="preserve">Vice Principal in Charge of Administration &amp; Finance. </w:t>
      </w:r>
    </w:p>
    <w:p w:rsidR="00A27C4D" w:rsidRPr="00BA4775" w:rsidRDefault="00A27C4D" w:rsidP="00A27C4D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D66071">
        <w:rPr>
          <w:rFonts w:ascii="Century Gothic" w:hAnsi="Century Gothic"/>
          <w:sz w:val="24"/>
          <w:szCs w:val="24"/>
        </w:rPr>
        <w:t xml:space="preserve">He has </w:t>
      </w:r>
      <w:r w:rsidRPr="00D66071">
        <w:rPr>
          <w:rFonts w:ascii="Century Gothic" w:hAnsi="Century Gothic"/>
          <w:b/>
          <w:sz w:val="24"/>
          <w:szCs w:val="24"/>
        </w:rPr>
        <w:t>pre-doctorate in Applied Quantitative Economics</w:t>
      </w:r>
      <w:r w:rsidRPr="00D66071">
        <w:rPr>
          <w:rFonts w:ascii="Century Gothic" w:hAnsi="Century Gothic"/>
          <w:sz w:val="24"/>
          <w:szCs w:val="24"/>
        </w:rPr>
        <w:t xml:space="preserve"> (first class with great distinction) from University of Rwanda (UR-CBE) in cooperation with Rhine Waal University of Applied Sciences, Kleve, Germany, and </w:t>
      </w:r>
      <w:r w:rsidRPr="00D66071">
        <w:rPr>
          <w:rFonts w:ascii="Century Gothic" w:hAnsi="Century Gothic"/>
          <w:b/>
          <w:sz w:val="24"/>
          <w:szCs w:val="24"/>
        </w:rPr>
        <w:t>Master of Science in Economics</w:t>
      </w:r>
      <w:r w:rsidRPr="00D66071">
        <w:rPr>
          <w:rFonts w:ascii="Century Gothic" w:hAnsi="Century Gothic"/>
          <w:sz w:val="24"/>
          <w:szCs w:val="24"/>
        </w:rPr>
        <w:t xml:space="preserve"> (first class with great distinction) from University of Kigali.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928E6">
        <w:rPr>
          <w:rFonts w:ascii="Century Gothic" w:hAnsi="Century Gothic"/>
          <w:sz w:val="24"/>
          <w:szCs w:val="24"/>
        </w:rPr>
        <w:t>Apart from these, he is participating in some research network where he is an active member of Economic Research Network (EPRN) in Rwanda.</w:t>
      </w:r>
    </w:p>
    <w:p w:rsidR="0046132D" w:rsidRDefault="0046132D">
      <w:bookmarkStart w:id="0" w:name="_GoBack"/>
      <w:bookmarkEnd w:id="0"/>
    </w:p>
    <w:sectPr w:rsidR="0046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4D"/>
    <w:rsid w:val="0046132D"/>
    <w:rsid w:val="00501CB4"/>
    <w:rsid w:val="00A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2020-10-07T16:52:00Z</dcterms:created>
  <dcterms:modified xsi:type="dcterms:W3CDTF">2020-10-07T16:52:00Z</dcterms:modified>
</cp:coreProperties>
</file>